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E" w:rsidRPr="00BC44F8" w:rsidRDefault="000F76BE" w:rsidP="000F76BE">
      <w:pPr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/>
          <w:b/>
          <w:sz w:val="28"/>
          <w:szCs w:val="24"/>
        </w:rPr>
        <w:t>针药</w:t>
      </w:r>
      <w:r w:rsidR="00A77FD5">
        <w:rPr>
          <w:rFonts w:ascii="Times New Roman" w:eastAsia="黑体" w:hAnsi="Times New Roman" w:hint="eastAsia"/>
          <w:b/>
          <w:sz w:val="28"/>
          <w:szCs w:val="24"/>
        </w:rPr>
        <w:t>结合实验室</w:t>
      </w:r>
      <w:r>
        <w:rPr>
          <w:rFonts w:ascii="Times New Roman" w:eastAsia="黑体" w:hAnsi="Times New Roman"/>
          <w:b/>
          <w:sz w:val="28"/>
          <w:szCs w:val="24"/>
        </w:rPr>
        <w:t>研究队伍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284"/>
        <w:gridCol w:w="598"/>
        <w:gridCol w:w="699"/>
        <w:gridCol w:w="454"/>
        <w:gridCol w:w="546"/>
        <w:gridCol w:w="567"/>
        <w:gridCol w:w="605"/>
        <w:gridCol w:w="2836"/>
        <w:gridCol w:w="1274"/>
        <w:gridCol w:w="938"/>
        <w:gridCol w:w="503"/>
      </w:tblGrid>
      <w:tr w:rsidR="000F76BE" w:rsidRPr="006F5A5F" w:rsidTr="00FE51F1">
        <w:trPr>
          <w:trHeight w:val="425"/>
          <w:tblHeader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序号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姓名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类型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性别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学位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职称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年龄</w:t>
            </w:r>
          </w:p>
        </w:tc>
        <w:tc>
          <w:tcPr>
            <w:tcW w:w="283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在国内外学术机构任职情况</w:t>
            </w:r>
          </w:p>
        </w:tc>
        <w:tc>
          <w:tcPr>
            <w:tcW w:w="127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国家级人才计划等荣誉</w:t>
            </w:r>
          </w:p>
        </w:tc>
        <w:tc>
          <w:tcPr>
            <w:tcW w:w="93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行业部委人才计划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sz w:val="15"/>
                <w:szCs w:val="15"/>
              </w:rPr>
            </w:pPr>
            <w:r w:rsidRPr="006F5A5F">
              <w:rPr>
                <w:rFonts w:ascii="Times New Roman" w:eastAsia="黑体" w:hAnsi="Times New Roman"/>
                <w:b/>
                <w:sz w:val="15"/>
                <w:szCs w:val="15"/>
              </w:rPr>
              <w:t>在实验室工作年限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kern w:val="0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程海波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46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世界中医药学会联合会整合肿瘤专业委员会副会长、中华中医药学会肿瘤分会副主任委员、全国中医药高等教育学会常务理事兼副秘书长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国家重大人才工程项目、科技部中青年科技创新领军人才</w:t>
            </w: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国家中医药局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岐黄学者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2016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倪光夏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57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中国针灸学会理事、中国针灸学会脑病专业委员会主任、针药结合专业委员会副主任、针灸临床分会副主任兼秘书长，江苏省针灸学会副会长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江苏省中医药领军人才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徐斌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56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世界针灸学会联合会世针教育专家委员会委员，中国针灸学会常务理事，中国针灸学会针灸临床分会主任委员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第二届全国百名青年中医、江苏省中医药领军人才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4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麻彤辉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58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长江学者、国家杰青、国家人事部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“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新世纪百千万人才工程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”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国家级人选</w:t>
            </w: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5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孙建华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57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中国针灸学会常务理事、针灸美容与减肥专业委员会主任委员，江苏省针灸学会副会长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江苏省中医药领军人才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2016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6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胡刚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59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国务院学位委员会第八届学科评议组成员（中西医结合），中国学位与研究生教育评估委员会副主任委员、中国神经精神药理学专业委员会主任委员、中国生化与分子药理学专业委员会副主任委员、中国中药与天然药物药理学专业委员会副主任委员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CNS 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Neurosci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Ther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副主编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长江学者、国家杰青</w:t>
            </w: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7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方祝元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57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国务院学位委员会第八届学科评议组成员（中医学），中华中医药学会理事、江苏省中医学会心血管专业委员会主任委员、江苏省医院协会副会长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岐黄学者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8</w:t>
            </w:r>
          </w:p>
        </w:tc>
        <w:tc>
          <w:tcPr>
            <w:tcW w:w="598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沈旭</w:t>
            </w:r>
          </w:p>
        </w:tc>
        <w:tc>
          <w:tcPr>
            <w:tcW w:w="699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57</w:t>
            </w:r>
          </w:p>
        </w:tc>
        <w:tc>
          <w:tcPr>
            <w:tcW w:w="2836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“微生物与感染”杂志常务编委以及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Acta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Pharmcol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Sin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、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PPAR Research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、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Current Traditional Medicine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和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JSM 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Enzymology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and Protein Science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等学术杂志编委</w:t>
            </w:r>
          </w:p>
        </w:tc>
        <w:tc>
          <w:tcPr>
            <w:tcW w:w="1274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国家杰青、国家人事部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“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新世纪百千万人才工程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”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国家级人选</w:t>
            </w:r>
          </w:p>
        </w:tc>
        <w:tc>
          <w:tcPr>
            <w:tcW w:w="938" w:type="dxa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杨烨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国家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“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万人计划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”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青年拔尖人才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江苏省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“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双创团队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”“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血液恶性肿瘤多维针药干预研究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”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领军人才，江苏省杰青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曹鹏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南京市药学会副理事长、中国药理学会中药与天然药物药理专业委员会青年副主任委员、中华中医药学会中药药理专委会青</w:t>
            </w: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lastRenderedPageBreak/>
              <w:t>年副主任委员、药学学报中英文版青年编委、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Acta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Pharmaceutica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Sinica</w:t>
            </w:r>
            <w:proofErr w:type="spellEnd"/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编委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lastRenderedPageBreak/>
              <w:t>国家优青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第九届国家卫生健康突出贡献中青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lastRenderedPageBreak/>
              <w:t>年专家，国家</w:t>
            </w:r>
            <w:r>
              <w:rPr>
                <w:rFonts w:ascii="Verdana" w:hAnsi="Verdana" w:hint="eastAsia"/>
                <w:color w:val="333333"/>
                <w:sz w:val="15"/>
                <w:szCs w:val="15"/>
              </w:rPr>
              <w:t>国家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中医药管理局青年岐黄学者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lastRenderedPageBreak/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lastRenderedPageBreak/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吕志刚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刘沈林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 w:hint="eastAsia"/>
                <w:color w:val="333333"/>
                <w:sz w:val="15"/>
                <w:szCs w:val="15"/>
              </w:rPr>
              <w:t>6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江苏省中医药学会副会长，江苏省中医药学会脾胃病专业委员会主任委员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沈洪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全国中医溃疡性结肠炎协作组组长，中华中医药学会脾胃病分会副主任委员，世界中联消化病专业委员会副会长，江苏省中西医结合学会消化系统专业委员会主任委员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张建斌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中国针灸学会学术流派专业委员会副主任委员兼秘书长，南京市针灸学会副理事长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江志伟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国家卫计委医管中心加速康复外科专家委员会委员；中国医师协会结直肠肿瘤分会加速康复外科专委会主任委员；中国医师协会外科医师分会加速康复外科专委会副主任委员；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中华医学会肠外与肠内营养学会肿瘤营养学组组长；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刘兰英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>欧洲肠外与肠内营养学会（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ESPEN</w:t>
            </w: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）会员；国际机器人外科学会会员。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2016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陆茵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2016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郑仕中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>江苏省中医药领军人才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彭拥军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史丽云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陈志鹏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沈梅红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姜劲峰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沈卫星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80611B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80611B">
              <w:rPr>
                <w:rFonts w:ascii="Verdana" w:hAnsi="Verdana" w:hint="eastAsia"/>
                <w:color w:val="333333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2011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王欣君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关晓伟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正高级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2017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卢圣锋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副高级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2011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裴丽霞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 w:hint="eastAsia"/>
                <w:color w:val="333333"/>
                <w:sz w:val="15"/>
                <w:szCs w:val="15"/>
              </w:rPr>
              <w:t>副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2016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傅淑平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副高级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2011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景欣悦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副高级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2012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龚美蓉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副高级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孙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管理人员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副高级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kern w:val="0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lastRenderedPageBreak/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余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芝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技术人员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副高级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2010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江永伟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中级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2019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李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茜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技术人员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中级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2010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顾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管理人员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中级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2008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许娜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中级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2020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吴薇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中级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2020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陆梦江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初级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2020</w:t>
            </w:r>
          </w:p>
        </w:tc>
      </w:tr>
      <w:tr w:rsidR="000F76BE" w:rsidRPr="006F5A5F" w:rsidTr="00FE51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徐后喜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研究人员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 w:rsidRPr="006F5A5F">
              <w:rPr>
                <w:rFonts w:ascii="Verdana" w:hAnsi="Verdana"/>
                <w:color w:val="333333"/>
                <w:sz w:val="15"/>
                <w:szCs w:val="15"/>
              </w:rPr>
              <w:t>初级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BE" w:rsidRPr="006F5A5F" w:rsidRDefault="000F76BE" w:rsidP="00FE51F1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15"/>
                <w:szCs w:val="15"/>
              </w:rPr>
            </w:pPr>
            <w:r w:rsidRPr="006F5A5F">
              <w:rPr>
                <w:rFonts w:hint="eastAsia"/>
                <w:color w:val="000000"/>
                <w:sz w:val="15"/>
                <w:szCs w:val="15"/>
              </w:rPr>
              <w:t>2016</w:t>
            </w:r>
          </w:p>
        </w:tc>
      </w:tr>
    </w:tbl>
    <w:p w:rsidR="000F76BE" w:rsidRDefault="000F76BE" w:rsidP="000F76BE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楷体_GB2312" w:hAnsi="Times New Roman"/>
          <w:szCs w:val="24"/>
        </w:rPr>
      </w:pPr>
    </w:p>
    <w:p w:rsidR="000F76BE" w:rsidRPr="00BC44F8" w:rsidRDefault="000F76BE" w:rsidP="000F76BE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楷体_GB2312" w:hAnsi="Times New Roman"/>
          <w:szCs w:val="24"/>
        </w:rPr>
      </w:pPr>
      <w:r w:rsidRPr="00BC44F8">
        <w:rPr>
          <w:rFonts w:ascii="Times New Roman" w:eastAsia="楷体_GB2312" w:hAnsi="Times New Roman"/>
          <w:szCs w:val="24"/>
        </w:rPr>
        <w:t>注：（</w:t>
      </w:r>
      <w:r w:rsidRPr="00BC44F8">
        <w:rPr>
          <w:rFonts w:ascii="Times New Roman" w:eastAsia="楷体_GB2312" w:hAnsi="Times New Roman"/>
          <w:szCs w:val="24"/>
        </w:rPr>
        <w:t>1</w:t>
      </w:r>
      <w:r w:rsidRPr="00BC44F8">
        <w:rPr>
          <w:rFonts w:ascii="Times New Roman" w:eastAsia="楷体_GB2312" w:hAnsi="Times New Roman"/>
          <w:szCs w:val="24"/>
        </w:rPr>
        <w:t>）固定人员包括研究人员、技术人员、管理人员三种类型，应为所在高等学校聘用的聘期</w:t>
      </w:r>
      <w:r w:rsidRPr="00BC44F8">
        <w:rPr>
          <w:rFonts w:ascii="Times New Roman" w:eastAsia="楷体_GB2312" w:hAnsi="Times New Roman"/>
          <w:szCs w:val="24"/>
        </w:rPr>
        <w:t>2</w:t>
      </w:r>
      <w:r w:rsidRPr="00BC44F8">
        <w:rPr>
          <w:rFonts w:ascii="Times New Roman" w:eastAsia="楷体_GB2312" w:hAnsi="Times New Roman"/>
          <w:szCs w:val="24"/>
        </w:rPr>
        <w:t>年以上的全职人员。（</w:t>
      </w:r>
      <w:r w:rsidRPr="00BC44F8">
        <w:rPr>
          <w:rFonts w:ascii="Times New Roman" w:eastAsia="楷体_GB2312" w:hAnsi="Times New Roman"/>
          <w:szCs w:val="24"/>
        </w:rPr>
        <w:t>2</w:t>
      </w:r>
      <w:r w:rsidRPr="00BC44F8">
        <w:rPr>
          <w:rFonts w:ascii="Times New Roman" w:eastAsia="楷体_GB2312" w:hAnsi="Times New Roman"/>
          <w:szCs w:val="24"/>
        </w:rPr>
        <w:t>）</w:t>
      </w:r>
      <w:r w:rsidRPr="00BC44F8">
        <w:rPr>
          <w:rFonts w:ascii="Times New Roman" w:eastAsia="楷体_GB2312" w:hAnsi="Times New Roman"/>
          <w:szCs w:val="24"/>
        </w:rPr>
        <w:t>“</w:t>
      </w:r>
      <w:r w:rsidRPr="00BC44F8">
        <w:rPr>
          <w:rFonts w:ascii="Times New Roman" w:eastAsia="楷体_GB2312" w:hAnsi="Times New Roman"/>
          <w:szCs w:val="24"/>
        </w:rPr>
        <w:t>在实验室工作年限</w:t>
      </w:r>
      <w:r w:rsidRPr="00BC44F8">
        <w:rPr>
          <w:rFonts w:ascii="Times New Roman" w:eastAsia="楷体_GB2312" w:hAnsi="Times New Roman"/>
          <w:szCs w:val="24"/>
        </w:rPr>
        <w:t>”</w:t>
      </w:r>
      <w:r w:rsidRPr="00BC44F8">
        <w:rPr>
          <w:rFonts w:ascii="Times New Roman" w:eastAsia="楷体_GB2312" w:hAnsi="Times New Roman"/>
          <w:szCs w:val="24"/>
        </w:rPr>
        <w:t>栏中填写每人实际在实验室工作的起止时间。（</w:t>
      </w:r>
      <w:r w:rsidRPr="00BC44F8">
        <w:rPr>
          <w:rFonts w:ascii="Times New Roman" w:eastAsia="楷体_GB2312" w:hAnsi="Times New Roman"/>
          <w:szCs w:val="24"/>
        </w:rPr>
        <w:t>3</w:t>
      </w:r>
      <w:r w:rsidRPr="00BC44F8">
        <w:rPr>
          <w:rFonts w:ascii="Times New Roman" w:eastAsia="楷体_GB2312" w:hAnsi="Times New Roman"/>
          <w:szCs w:val="24"/>
        </w:rPr>
        <w:t>）学术机构任职包括学会负责人和执委、刊物主编和编委等，请按国际、国家级顺序依次排列。（</w:t>
      </w:r>
      <w:r w:rsidRPr="00BC44F8">
        <w:rPr>
          <w:rFonts w:ascii="Times New Roman" w:eastAsia="楷体_GB2312" w:hAnsi="Times New Roman"/>
          <w:szCs w:val="24"/>
        </w:rPr>
        <w:t>4</w:t>
      </w:r>
      <w:r w:rsidRPr="00BC44F8">
        <w:rPr>
          <w:rFonts w:ascii="Times New Roman" w:eastAsia="楷体_GB2312" w:hAnsi="Times New Roman"/>
          <w:szCs w:val="24"/>
        </w:rPr>
        <w:t>）行业部委人才计划包括：何梁何利基金奖、霍英东基金奖、中国机械工业青年科技人才、国土资源部优秀青年科技人才等。</w:t>
      </w:r>
    </w:p>
    <w:p w:rsidR="00C73E07" w:rsidRPr="000F76BE" w:rsidRDefault="00C73E07"/>
    <w:sectPr w:rsidR="00C73E07" w:rsidRPr="000F76BE" w:rsidSect="0094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88" w:rsidRDefault="002A2888" w:rsidP="000F76BE">
      <w:r>
        <w:separator/>
      </w:r>
    </w:p>
  </w:endnote>
  <w:endnote w:type="continuationSeparator" w:id="0">
    <w:p w:rsidR="002A2888" w:rsidRDefault="002A2888" w:rsidP="000F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88" w:rsidRDefault="002A2888" w:rsidP="000F76BE">
      <w:r>
        <w:separator/>
      </w:r>
    </w:p>
  </w:footnote>
  <w:footnote w:type="continuationSeparator" w:id="0">
    <w:p w:rsidR="002A2888" w:rsidRDefault="002A2888" w:rsidP="000F7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BE"/>
    <w:rsid w:val="000F76BE"/>
    <w:rsid w:val="002A2888"/>
    <w:rsid w:val="0094571B"/>
    <w:rsid w:val="00A77FD5"/>
    <w:rsid w:val="00C7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6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2021-08-07T09:50:00Z</dcterms:created>
  <dcterms:modified xsi:type="dcterms:W3CDTF">2021-08-07T09:50:00Z</dcterms:modified>
</cp:coreProperties>
</file>